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94B7" w14:textId="77777777" w:rsidR="00F740D2" w:rsidRPr="001A496C" w:rsidRDefault="00F740D2" w:rsidP="00F740D2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1FDC2F7C" w14:textId="77777777" w:rsidR="00F740D2" w:rsidRPr="001A496C" w:rsidRDefault="00F740D2" w:rsidP="00F740D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14:paraId="5D167D64" w14:textId="77777777" w:rsidR="00F740D2" w:rsidRPr="001A496C" w:rsidRDefault="00F740D2" w:rsidP="00F740D2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42D53AE5" w14:textId="77777777" w:rsidR="00F740D2" w:rsidRPr="001A496C" w:rsidRDefault="00F740D2" w:rsidP="00F740D2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>Alla Stazione Unica Appaltante della Provincia di Piacenza</w:t>
      </w:r>
    </w:p>
    <w:p w14:paraId="09414DAB" w14:textId="77777777" w:rsidR="00F740D2" w:rsidRPr="001A496C" w:rsidRDefault="00F740D2" w:rsidP="00F740D2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14:paraId="294D50DF" w14:textId="77777777" w:rsidR="00F740D2" w:rsidRPr="001A496C" w:rsidRDefault="00F740D2" w:rsidP="00F740D2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162433E3" w14:textId="77777777" w:rsidR="00F740D2" w:rsidRPr="001A496C" w:rsidRDefault="00F740D2" w:rsidP="00F740D2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05E739C6" w14:textId="77777777" w:rsidR="00F740D2" w:rsidRPr="001A496C" w:rsidRDefault="00F740D2" w:rsidP="00F740D2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67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4"/>
        <w:gridCol w:w="8111"/>
      </w:tblGrid>
      <w:tr w:rsidR="00F740D2" w:rsidRPr="001A496C" w14:paraId="65EF2050" w14:textId="77777777" w:rsidTr="00296F7A">
        <w:trPr>
          <w:trHeight w:val="752"/>
        </w:trPr>
        <w:tc>
          <w:tcPr>
            <w:tcW w:w="15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A01E26" w14:textId="77777777" w:rsidR="00F740D2" w:rsidRPr="001A496C" w:rsidRDefault="00F740D2" w:rsidP="00296F7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4B4E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OGGETTO</w:t>
            </w:r>
            <w:r w:rsidRPr="001A496C">
              <w:rPr>
                <w:rFonts w:ascii="Tahoma" w:eastAsia="Times New Roman" w:hAnsi="Tahoma" w:cs="Tahoma"/>
                <w:b/>
                <w:bCs/>
                <w:lang w:eastAsia="ar-SA"/>
              </w:rPr>
              <w:t>:</w:t>
            </w:r>
          </w:p>
        </w:tc>
        <w:tc>
          <w:tcPr>
            <w:tcW w:w="8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3B15AA5" w14:textId="4997761D" w:rsidR="00F740D2" w:rsidRPr="004B4EEE" w:rsidRDefault="004B4EEE" w:rsidP="00296F7A">
            <w:pPr>
              <w:suppressAutoHyphens/>
              <w:spacing w:after="0" w:line="240" w:lineRule="auto"/>
              <w:ind w:left="2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B4E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PROCEDURA APERTA PER L’AFFIDAMENTO DEI LAVORI DI CUI AL PROGETTO "Riqualificazione urbana Ex-Consorzio Agrario della località Pecorara nel Comune di Alta Val Tidone" - CUP B29J21023570006, CIG </w:t>
            </w:r>
            <w:r w:rsidR="00794734" w:rsidRPr="00794734">
              <w:rPr>
                <w:rFonts w:ascii="Tahoma" w:hAnsi="Tahoma" w:cs="Tahoma"/>
                <w:b/>
                <w:bCs/>
                <w:sz w:val="20"/>
                <w:szCs w:val="20"/>
              </w:rPr>
              <w:t>9864758FD0</w:t>
            </w:r>
            <w:r w:rsidRPr="004B4EEE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</w:tbl>
    <w:p w14:paraId="21B79BFE" w14:textId="77777777" w:rsidR="00F740D2" w:rsidRPr="001A496C" w:rsidRDefault="00F740D2" w:rsidP="00F740D2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14:paraId="1BE82D93" w14:textId="77777777" w:rsidR="00F740D2" w:rsidRPr="001A496C" w:rsidRDefault="00F740D2" w:rsidP="00F740D2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15CFB34C" w14:textId="0B1427E9" w:rsidR="005F33B4" w:rsidRPr="005F33B4" w:rsidRDefault="005F33B4" w:rsidP="005F33B4">
      <w:pPr>
        <w:suppressAutoHyphens/>
        <w:spacing w:before="120" w:after="0" w:line="300" w:lineRule="auto"/>
        <w:ind w:right="114"/>
        <w:jc w:val="both"/>
        <w:rPr>
          <w:rFonts w:ascii="Tahoma" w:eastAsia="Tahoma" w:hAnsi="Tahoma" w:cs="Tahoma"/>
          <w:sz w:val="20"/>
          <w:szCs w:val="20"/>
          <w:lang w:eastAsia="it-IT" w:bidi="it-IT"/>
        </w:rPr>
      </w:pPr>
      <w:r>
        <w:rPr>
          <w:rFonts w:ascii="Tahoma" w:eastAsia="Tahoma" w:hAnsi="Tahoma" w:cs="Tahoma"/>
          <w:sz w:val="20"/>
          <w:szCs w:val="20"/>
          <w:lang w:eastAsia="it-IT" w:bidi="it-IT"/>
        </w:rPr>
        <w:t>I</w:t>
      </w:r>
      <w:r w:rsidRPr="005F33B4">
        <w:rPr>
          <w:rFonts w:ascii="Tahoma" w:eastAsia="Tahoma" w:hAnsi="Tahoma" w:cs="Tahoma"/>
          <w:sz w:val="20"/>
          <w:szCs w:val="20"/>
          <w:lang w:eastAsia="it-IT" w:bidi="it-IT"/>
        </w:rPr>
        <w:t xml:space="preserve">mporto complessivo a base di gara è di euro </w:t>
      </w:r>
      <w:r w:rsidR="00A46694" w:rsidRPr="00A46694">
        <w:rPr>
          <w:rFonts w:ascii="Tahoma" w:eastAsia="Tahoma" w:hAnsi="Tahoma" w:cs="Tahoma"/>
          <w:b/>
          <w:sz w:val="20"/>
          <w:szCs w:val="20"/>
          <w:lang w:eastAsia="it-IT" w:bidi="it-IT"/>
        </w:rPr>
        <w:t xml:space="preserve">1.019.741,39 </w:t>
      </w:r>
      <w:r w:rsidRPr="005F33B4">
        <w:rPr>
          <w:rFonts w:ascii="Tahoma" w:eastAsia="Tahoma" w:hAnsi="Tahoma" w:cs="Tahoma"/>
          <w:sz w:val="20"/>
          <w:szCs w:val="20"/>
          <w:lang w:eastAsia="it-IT" w:bidi="it-IT"/>
        </w:rPr>
        <w:t>al netto di I.V.A., di cui:</w:t>
      </w:r>
    </w:p>
    <w:p w14:paraId="5C1E194A" w14:textId="6234C65D" w:rsidR="005F33B4" w:rsidRPr="005F33B4" w:rsidRDefault="005F33B4" w:rsidP="005F33B4">
      <w:pPr>
        <w:tabs>
          <w:tab w:val="num" w:pos="0"/>
        </w:tabs>
        <w:suppressAutoHyphens/>
        <w:spacing w:before="3" w:after="0" w:line="240" w:lineRule="auto"/>
        <w:ind w:right="114"/>
        <w:jc w:val="both"/>
        <w:outlineLvl w:val="0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r w:rsidRPr="005F33B4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Euro </w:t>
      </w:r>
      <w:r w:rsidR="00A46694" w:rsidRPr="00A46694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999.741,39</w:t>
      </w:r>
      <w:r w:rsidR="00A46694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 </w:t>
      </w:r>
      <w:r w:rsidRPr="005F33B4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per lavori</w:t>
      </w:r>
      <w:r w:rsidRPr="005F33B4">
        <w:rPr>
          <w:rFonts w:ascii="Tahoma" w:eastAsia="Tahoma" w:hAnsi="Tahoma" w:cs="Tahoma"/>
          <w:bCs/>
          <w:sz w:val="20"/>
          <w:szCs w:val="20"/>
          <w:lang w:eastAsia="it-IT" w:bidi="it-IT"/>
        </w:rPr>
        <w:t xml:space="preserve">, </w:t>
      </w:r>
      <w:r w:rsidRPr="005F33B4">
        <w:rPr>
          <w:rFonts w:ascii="Tahoma" w:eastAsia="Tahoma" w:hAnsi="Tahoma" w:cs="Tahoma"/>
          <w:b/>
          <w:bCs/>
          <w:sz w:val="20"/>
          <w:szCs w:val="20"/>
          <w:u w:val="single"/>
          <w:lang w:eastAsia="it-IT" w:bidi="it-IT"/>
        </w:rPr>
        <w:t>soggetti a ribasso</w:t>
      </w:r>
    </w:p>
    <w:p w14:paraId="09BD0BF2" w14:textId="2A67910F" w:rsidR="005F33B4" w:rsidRPr="005F33B4" w:rsidRDefault="005F33B4" w:rsidP="005F33B4">
      <w:pPr>
        <w:suppressAutoHyphens/>
        <w:spacing w:after="0" w:line="240" w:lineRule="auto"/>
        <w:ind w:right="114"/>
        <w:jc w:val="both"/>
        <w:rPr>
          <w:rFonts w:ascii="Tahoma" w:eastAsia="Tahoma" w:hAnsi="Tahoma" w:cs="Tahoma"/>
          <w:b/>
          <w:sz w:val="20"/>
          <w:u w:val="single"/>
          <w:lang w:eastAsia="it-IT" w:bidi="it-IT"/>
        </w:rPr>
      </w:pPr>
      <w:r w:rsidRPr="005F33B4">
        <w:rPr>
          <w:rFonts w:ascii="Tahoma" w:eastAsia="Tahoma" w:hAnsi="Tahoma" w:cs="Tahoma"/>
          <w:b/>
          <w:sz w:val="20"/>
          <w:lang w:eastAsia="it-IT" w:bidi="it-IT"/>
        </w:rPr>
        <w:t xml:space="preserve">Euro   </w:t>
      </w:r>
      <w:r w:rsidR="00A46694">
        <w:rPr>
          <w:rFonts w:ascii="Tahoma" w:eastAsia="Tahoma" w:hAnsi="Tahoma" w:cs="Tahoma"/>
          <w:b/>
          <w:sz w:val="20"/>
          <w:lang w:eastAsia="it-IT" w:bidi="it-IT"/>
        </w:rPr>
        <w:t>20.000,00</w:t>
      </w:r>
      <w:r w:rsidR="00F81820">
        <w:rPr>
          <w:rFonts w:ascii="Tahoma" w:eastAsia="Tahoma" w:hAnsi="Tahoma" w:cs="Tahoma"/>
          <w:b/>
          <w:sz w:val="20"/>
          <w:lang w:eastAsia="it-IT" w:bidi="it-IT"/>
        </w:rPr>
        <w:t xml:space="preserve"> </w:t>
      </w:r>
      <w:r w:rsidRPr="005F33B4">
        <w:rPr>
          <w:rFonts w:ascii="Tahoma" w:eastAsia="Tahoma" w:hAnsi="Tahoma" w:cs="Tahoma"/>
          <w:b/>
          <w:sz w:val="20"/>
          <w:lang w:eastAsia="it-IT" w:bidi="it-IT"/>
        </w:rPr>
        <w:t>per oneri di sicurezza</w:t>
      </w:r>
      <w:r w:rsidRPr="005F33B4">
        <w:rPr>
          <w:rFonts w:ascii="Tahoma" w:eastAsia="Tahoma" w:hAnsi="Tahoma" w:cs="Tahoma"/>
          <w:b/>
          <w:sz w:val="20"/>
          <w:u w:val="single"/>
          <w:lang w:eastAsia="it-IT" w:bidi="it-IT"/>
        </w:rPr>
        <w:t>, non soggetti a ribasso</w:t>
      </w:r>
    </w:p>
    <w:p w14:paraId="347FF125" w14:textId="77777777" w:rsidR="005F33B4" w:rsidRPr="005F33B4" w:rsidRDefault="005F33B4" w:rsidP="005F33B4">
      <w:pPr>
        <w:suppressAutoHyphens/>
        <w:spacing w:after="0" w:line="240" w:lineRule="auto"/>
        <w:ind w:right="114"/>
        <w:jc w:val="both"/>
        <w:rPr>
          <w:rFonts w:ascii="Tahoma" w:eastAsia="Tahoma" w:hAnsi="Tahoma" w:cs="Tahoma"/>
          <w:sz w:val="20"/>
          <w:szCs w:val="20"/>
          <w:u w:val="single"/>
          <w:lang w:eastAsia="it-IT" w:bidi="it-IT"/>
        </w:rPr>
      </w:pPr>
    </w:p>
    <w:p w14:paraId="45440B8C" w14:textId="77777777" w:rsidR="00F740D2" w:rsidRPr="001A496C" w:rsidRDefault="00F740D2" w:rsidP="00F740D2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5E7BE142" w14:textId="77777777" w:rsidR="00F740D2" w:rsidRPr="001A496C" w:rsidRDefault="00F740D2" w:rsidP="00F740D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color w:val="000000"/>
          <w:lang w:eastAsia="it-IT"/>
        </w:rPr>
        <w:t>Il sottoscritto ………………………………………………………………........................... nato a …..…......…………………....... il ……......………………………….. nella sua qualità di (</w:t>
      </w:r>
      <w:r w:rsidRPr="001A496C">
        <w:rPr>
          <w:rFonts w:ascii="Tahoma" w:eastAsia="Times New Roman" w:hAnsi="Tahoma" w:cs="Tahoma"/>
          <w:i/>
          <w:color w:val="000000"/>
          <w:lang w:eastAsia="it-IT"/>
        </w:rPr>
        <w:t>i</w:t>
      </w:r>
      <w:r w:rsidRPr="001A496C">
        <w:rPr>
          <w:rFonts w:ascii="Tahoma" w:eastAsia="Calibri" w:hAnsi="Tahoma" w:cs="Tahoma"/>
          <w:i/>
          <w:lang w:eastAsia="ar-SA"/>
        </w:rPr>
        <w:t>ndicare se titolare/Legale rappresentante/procuratore speciale/generale</w:t>
      </w:r>
      <w:r w:rsidRPr="001A496C">
        <w:rPr>
          <w:rFonts w:ascii="Tahoma" w:eastAsia="Times New Roman" w:hAnsi="Tahoma" w:cs="Tahoma"/>
          <w:color w:val="000000"/>
          <w:lang w:eastAsia="it-IT"/>
        </w:rPr>
        <w:t>) ………………………………………………............… dell’impresa …………………….……………………………...................…………………………………….. con sede a …........….....………………. Via…………………………..……………………......................................., C.F. ………………………, P. IVA …....................., in relazione alla procedura indicata in oggetto,</w:t>
      </w:r>
    </w:p>
    <w:p w14:paraId="517D944A" w14:textId="77777777" w:rsidR="00F740D2" w:rsidRPr="001A496C" w:rsidRDefault="00F740D2" w:rsidP="00F740D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14:paraId="59AEC9A0" w14:textId="77777777" w:rsidR="00F740D2" w:rsidRPr="001A496C" w:rsidRDefault="00F740D2" w:rsidP="00F740D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14:paraId="2179EACD" w14:textId="77777777" w:rsidR="00F740D2" w:rsidRPr="001A496C" w:rsidRDefault="00F740D2" w:rsidP="00F740D2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 w:rsidRPr="001A496C"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F740D2" w:rsidRPr="001A496C" w14:paraId="47F943A6" w14:textId="77777777" w:rsidTr="00296F7A">
        <w:trPr>
          <w:jc w:val="center"/>
        </w:trPr>
        <w:tc>
          <w:tcPr>
            <w:tcW w:w="1768" w:type="dxa"/>
            <w:shd w:val="clear" w:color="auto" w:fill="auto"/>
          </w:tcPr>
          <w:p w14:paraId="5D316E9F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14:paraId="4C6DB3C9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14:paraId="279700AF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14:paraId="67020B2B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14:paraId="54736968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14:paraId="6A9F8D20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14:paraId="05F5F65F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F740D2" w:rsidRPr="001A496C" w14:paraId="3D816EC6" w14:textId="77777777" w:rsidTr="00296F7A">
        <w:trPr>
          <w:jc w:val="center"/>
        </w:trPr>
        <w:tc>
          <w:tcPr>
            <w:tcW w:w="1768" w:type="dxa"/>
            <w:shd w:val="clear" w:color="auto" w:fill="auto"/>
          </w:tcPr>
          <w:p w14:paraId="40A5066E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15F47C9C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5F5D2D8F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14A9AC55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4C44E323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09CAA0A4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F740D2" w:rsidRPr="001A496C" w14:paraId="4CA986A2" w14:textId="77777777" w:rsidTr="00296F7A">
        <w:trPr>
          <w:jc w:val="center"/>
        </w:trPr>
        <w:tc>
          <w:tcPr>
            <w:tcW w:w="1768" w:type="dxa"/>
            <w:shd w:val="clear" w:color="auto" w:fill="auto"/>
          </w:tcPr>
          <w:p w14:paraId="29836870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14A679B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E7573C3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4AE6BA22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107F9055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08D0C887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F740D2" w:rsidRPr="001A496C" w14:paraId="5FD16C14" w14:textId="77777777" w:rsidTr="00296F7A">
        <w:trPr>
          <w:jc w:val="center"/>
        </w:trPr>
        <w:tc>
          <w:tcPr>
            <w:tcW w:w="1768" w:type="dxa"/>
            <w:shd w:val="clear" w:color="auto" w:fill="auto"/>
          </w:tcPr>
          <w:p w14:paraId="1E9ED968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4F073B7A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381A936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0455A0F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7F9C91F7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3498AA7E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F740D2" w:rsidRPr="001A496C" w14:paraId="2C4B0549" w14:textId="77777777" w:rsidTr="00296F7A">
        <w:trPr>
          <w:jc w:val="center"/>
        </w:trPr>
        <w:tc>
          <w:tcPr>
            <w:tcW w:w="1768" w:type="dxa"/>
            <w:shd w:val="clear" w:color="auto" w:fill="auto"/>
          </w:tcPr>
          <w:p w14:paraId="002C1FF9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7D34BBB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400D0839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4F0138EA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7CF14A69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4FC0A371" w14:textId="77777777" w:rsidR="00F740D2" w:rsidRPr="001A496C" w:rsidRDefault="00F740D2" w:rsidP="00296F7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5169630" w14:textId="77777777" w:rsidR="00F740D2" w:rsidRPr="001A496C" w:rsidRDefault="00F740D2" w:rsidP="00F740D2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_______________</w:t>
      </w:r>
    </w:p>
    <w:p w14:paraId="5E8C9304" w14:textId="77777777" w:rsidR="00F740D2" w:rsidRPr="001A496C" w:rsidRDefault="00F740D2" w:rsidP="00F740D2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51F0E9A7" w14:textId="77777777" w:rsidR="00F740D2" w:rsidRPr="001A496C" w:rsidRDefault="00F740D2" w:rsidP="00F740D2">
      <w:pPr>
        <w:widowControl w:val="0"/>
        <w:suppressAutoHyphens/>
        <w:autoSpaceDE w:val="0"/>
        <w:spacing w:before="280" w:after="119" w:line="238" w:lineRule="atLeast"/>
        <w:jc w:val="center"/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  <w:t>DICHIARA</w:t>
      </w:r>
      <w:r w:rsidRPr="001A496C"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  <w:t>, inoltre:</w:t>
      </w:r>
    </w:p>
    <w:p w14:paraId="22408669" w14:textId="77777777" w:rsidR="00F740D2" w:rsidRPr="001A496C" w:rsidRDefault="00F740D2" w:rsidP="00F740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it-IT"/>
        </w:rPr>
      </w:pP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 xml:space="preserve">di essere consapevole che, trattandosi di appalto da stipulare </w:t>
      </w:r>
      <w:r w:rsidRPr="00A159A9">
        <w:rPr>
          <w:rFonts w:ascii="Tahoma" w:eastAsia="Calibri" w:hAnsi="Tahoma" w:cs="Tahoma"/>
          <w:b/>
          <w:color w:val="000000"/>
          <w:sz w:val="20"/>
          <w:szCs w:val="20"/>
          <w:lang w:eastAsia="it-IT"/>
        </w:rPr>
        <w:t>a corpo</w:t>
      </w: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>, il prezzo convenuto non può essere modificato sulla base della verifica della quantità o della qualità della prestazione, per cui il computo metrico estimativo, posto a base di gara ai soli fini di agevolare lo studio dell’intervento, non ha valore negoziale;</w:t>
      </w:r>
    </w:p>
    <w:p w14:paraId="20711C59" w14:textId="77777777" w:rsidR="00F740D2" w:rsidRDefault="00F740D2" w:rsidP="00F740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it-IT"/>
        </w:rPr>
      </w:pP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>di aver controllato, prima della formulazione dell'offerta, le voci e le quantità attraverso l'esame degli elaborati progettuali e pertanto di aver formulato l’offerta stessa tenendo conto di voci e relative quantità che ritiene eccedenti o mancanti;</w:t>
      </w:r>
    </w:p>
    <w:p w14:paraId="2E5950A2" w14:textId="77777777" w:rsidR="00F740D2" w:rsidRPr="00CD4F59" w:rsidRDefault="00F740D2" w:rsidP="00F740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it-IT"/>
        </w:rPr>
      </w:pPr>
      <w:r w:rsidRPr="00CD4F59">
        <w:rPr>
          <w:rFonts w:ascii="Tahoma" w:eastAsia="Times New Roman" w:hAnsi="Tahoma" w:cs="Tahoma"/>
          <w:sz w:val="20"/>
          <w:szCs w:val="24"/>
          <w:lang w:eastAsia="zh-CN"/>
        </w:rPr>
        <w:t>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</w:t>
      </w:r>
    </w:p>
    <w:p w14:paraId="33772993" w14:textId="77777777" w:rsidR="00F740D2" w:rsidRPr="001A496C" w:rsidRDefault="00F740D2" w:rsidP="00F740D2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7D82B441" w14:textId="77777777" w:rsidR="00F740D2" w:rsidRPr="001A496C" w:rsidRDefault="00F740D2" w:rsidP="00F740D2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In caso di partecipazione da parte di un raggruppamento temporaneo di imprese, </w:t>
      </w:r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1A4A293C" w14:textId="77777777" w:rsidR="00F740D2" w:rsidRPr="001A496C" w:rsidRDefault="00F740D2" w:rsidP="00F740D2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2A1CB3F2" w14:textId="77777777" w:rsidR="00F740D2" w:rsidRPr="00284FE8" w:rsidRDefault="00F740D2" w:rsidP="00F740D2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14:paraId="2A3019E4" w14:textId="77777777" w:rsidR="00F740D2" w:rsidRPr="001A496C" w:rsidRDefault="00F740D2" w:rsidP="00F740D2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p w14:paraId="125E048A" w14:textId="77777777" w:rsidR="00F740D2" w:rsidRPr="001A496C" w:rsidRDefault="00F740D2" w:rsidP="00F740D2">
      <w:pPr>
        <w:rPr>
          <w:rFonts w:ascii="Calibri" w:eastAsia="Calibri" w:hAnsi="Calibri" w:cs="Times New Roman"/>
        </w:rPr>
      </w:pPr>
    </w:p>
    <w:p w14:paraId="3BE0EB43" w14:textId="77777777" w:rsidR="00F740D2" w:rsidRPr="001A496C" w:rsidRDefault="00F740D2" w:rsidP="00F740D2">
      <w:pPr>
        <w:widowControl w:val="0"/>
        <w:suppressAutoHyphens/>
        <w:spacing w:after="120" w:line="200" w:lineRule="atLeast"/>
        <w:ind w:left="360"/>
        <w:jc w:val="both"/>
        <w:rPr>
          <w:rFonts w:ascii="Calibri" w:eastAsia="Calibri" w:hAnsi="Calibri" w:cs="Times New Roman"/>
        </w:rPr>
      </w:pPr>
    </w:p>
    <w:p w14:paraId="3EAE4DF8" w14:textId="77777777" w:rsidR="00F740D2" w:rsidRDefault="00F740D2" w:rsidP="00F740D2"/>
    <w:p w14:paraId="3FF1FAC3" w14:textId="77777777" w:rsidR="00F740D2" w:rsidRDefault="00F740D2" w:rsidP="00F740D2"/>
    <w:p w14:paraId="412DD23F" w14:textId="77777777" w:rsidR="00F740D2" w:rsidRDefault="00F740D2" w:rsidP="00F740D2"/>
    <w:p w14:paraId="15E798B3" w14:textId="77777777" w:rsidR="00F740D2" w:rsidRDefault="00F740D2" w:rsidP="00F740D2"/>
    <w:p w14:paraId="23A51072" w14:textId="77777777" w:rsidR="0050106E" w:rsidRDefault="0050106E"/>
    <w:sectPr w:rsidR="0050106E">
      <w:footerReference w:type="default" r:id="rId7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A59B" w14:textId="77777777" w:rsidR="002B7867" w:rsidRDefault="002B7867">
      <w:pPr>
        <w:spacing w:after="0" w:line="240" w:lineRule="auto"/>
      </w:pPr>
      <w:r>
        <w:separator/>
      </w:r>
    </w:p>
  </w:endnote>
  <w:endnote w:type="continuationSeparator" w:id="0">
    <w:p w14:paraId="602196B1" w14:textId="77777777" w:rsidR="002B7867" w:rsidRDefault="002B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CE63" w14:textId="77777777" w:rsidR="00C37828" w:rsidRDefault="00F740D2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6C0D" w14:textId="77777777" w:rsidR="002B7867" w:rsidRDefault="002B7867">
      <w:pPr>
        <w:spacing w:after="0" w:line="240" w:lineRule="auto"/>
      </w:pPr>
      <w:r>
        <w:separator/>
      </w:r>
    </w:p>
  </w:footnote>
  <w:footnote w:type="continuationSeparator" w:id="0">
    <w:p w14:paraId="5DE6CE80" w14:textId="77777777" w:rsidR="002B7867" w:rsidRDefault="002B7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5335468">
    <w:abstractNumId w:val="0"/>
  </w:num>
  <w:num w:numId="2" w16cid:durableId="678047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44"/>
    <w:rsid w:val="000E6306"/>
    <w:rsid w:val="002B7867"/>
    <w:rsid w:val="004B4EEE"/>
    <w:rsid w:val="0050106E"/>
    <w:rsid w:val="005F33B4"/>
    <w:rsid w:val="00740C47"/>
    <w:rsid w:val="00742B44"/>
    <w:rsid w:val="00794734"/>
    <w:rsid w:val="0086199E"/>
    <w:rsid w:val="008A7FA1"/>
    <w:rsid w:val="008F54BE"/>
    <w:rsid w:val="00A46694"/>
    <w:rsid w:val="00F740D2"/>
    <w:rsid w:val="00F8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57E3"/>
  <w15:chartTrackingRefBased/>
  <w15:docId w15:val="{AF65057E-BC4E-481B-AFE1-8ED55014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0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F740D2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40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Burgazzi, Ramona</cp:lastModifiedBy>
  <cp:revision>10</cp:revision>
  <dcterms:created xsi:type="dcterms:W3CDTF">2022-02-16T13:41:00Z</dcterms:created>
  <dcterms:modified xsi:type="dcterms:W3CDTF">2023-06-05T13:00:00Z</dcterms:modified>
</cp:coreProperties>
</file>